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BA" w:rsidRPr="005E4634" w:rsidRDefault="00EB78BA" w:rsidP="00EB78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634">
        <w:rPr>
          <w:rFonts w:ascii="Times New Roman" w:hAnsi="Times New Roman" w:cs="Times New Roman"/>
          <w:b/>
          <w:sz w:val="24"/>
          <w:szCs w:val="24"/>
        </w:rPr>
        <w:t>PRIJEDLOG TEMATSKOGA PLANA – 1. TEMA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227" w:type="dxa"/>
        </w:tblCellMar>
        <w:tblLook w:val="04A0"/>
      </w:tblPr>
      <w:tblGrid>
        <w:gridCol w:w="2619"/>
        <w:gridCol w:w="4065"/>
        <w:gridCol w:w="2034"/>
        <w:gridCol w:w="5914"/>
      </w:tblGrid>
      <w:tr w:rsidR="00EB78BA" w:rsidRPr="005E4634" w:rsidTr="00F710EA">
        <w:tc>
          <w:tcPr>
            <w:tcW w:w="2979" w:type="pct"/>
            <w:gridSpan w:val="3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78BA" w:rsidRPr="005E4634" w:rsidRDefault="00EB78BA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634">
              <w:rPr>
                <w:rFonts w:ascii="Times New Roman" w:hAnsi="Times New Roman" w:cs="Times New Roman"/>
                <w:b/>
                <w:sz w:val="24"/>
                <w:szCs w:val="24"/>
              </w:rPr>
              <w:t>Tema: PROMJENE U PRIRODI</w:t>
            </w:r>
          </w:p>
        </w:tc>
        <w:tc>
          <w:tcPr>
            <w:tcW w:w="2021" w:type="pct"/>
            <w:shd w:val="clear" w:color="auto" w:fill="FBD4B4" w:themeFill="accent6" w:themeFillTint="66"/>
          </w:tcPr>
          <w:p w:rsidR="00EB78BA" w:rsidRPr="005E4634" w:rsidRDefault="00EB78BA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634">
              <w:rPr>
                <w:rFonts w:ascii="Times New Roman" w:hAnsi="Times New Roman" w:cs="Times New Roman"/>
                <w:b/>
                <w:sz w:val="24"/>
                <w:szCs w:val="24"/>
              </w:rPr>
              <w:t>Broj sati izvedbe: 12</w:t>
            </w:r>
          </w:p>
        </w:tc>
      </w:tr>
      <w:tr w:rsidR="00EB78BA" w:rsidRPr="005E4634" w:rsidTr="00F710EA">
        <w:tc>
          <w:tcPr>
            <w:tcW w:w="895" w:type="pc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Odgojno-obrazovni ishod</w:t>
            </w: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89" w:type="pc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695" w:type="pct"/>
            <w:shd w:val="clear" w:color="auto" w:fill="FDE9D9" w:themeFill="accent6" w:themeFillTint="33"/>
          </w:tcPr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 pojmovi</w:t>
            </w:r>
          </w:p>
        </w:tc>
        <w:tc>
          <w:tcPr>
            <w:tcW w:w="2021" w:type="pct"/>
            <w:shd w:val="clear" w:color="auto" w:fill="FDE9D9" w:themeFill="accent6" w:themeFillTint="33"/>
          </w:tcPr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B78BA" w:rsidRPr="005E4634" w:rsidTr="00F710EA">
        <w:tc>
          <w:tcPr>
            <w:tcW w:w="895" w:type="pc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78BA" w:rsidRDefault="00EB78B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B.6.1. Učenik objašnjava međusobne odnose živih bića s obzirom na zajedničko stanište.</w:t>
            </w:r>
          </w:p>
          <w:p w:rsidR="00EB78BA" w:rsidRDefault="00EB78BA" w:rsidP="00F710E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B.6.3.</w:t>
            </w: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Učenik objašnjava značenje ciklusa na primjerima iz žive i nežive prirode</w:t>
            </w: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D.6.1. Učenik tumači uočene pojave, procese i međuodnose na temelju opažanja prirode i jednostavnih istraživanja</w:t>
            </w: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Default="00EB78B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EF4D5F" w:rsidRDefault="00EB78B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D.6.2. Učenik objašnjava osnovne principe znanosti te odnose znanosti, tehnologije i društvenog napretka</w:t>
            </w:r>
          </w:p>
        </w:tc>
        <w:tc>
          <w:tcPr>
            <w:tcW w:w="1389" w:type="pc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povezuje zadovoljavanje potreba, ponašanje i preživljavanje živih bića s uvjetima u okolišu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objašnjava razlike životnih uvjeta različitih staništa na osnovu rezultata provedenih istraživanja</w:t>
            </w:r>
          </w:p>
          <w:p w:rsidR="00EB78BA" w:rsidRPr="005E4634" w:rsidRDefault="00EB78BA" w:rsidP="00F710EA">
            <w:p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objašnjava da u prirodi postoje pojave koje se ponavljaju ciklički 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istražuje utjecaj ciklusa u prirodi na ponašanje živih bića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objašnjava utjecaj kruženja vode u prirodi na živi svijet i utjecaj živog svijeta na kruženje vode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objašnjava životne cikluse na primjerima biljaka i životinja</w:t>
            </w:r>
          </w:p>
          <w:p w:rsidR="00EB78BA" w:rsidRPr="005E4634" w:rsidRDefault="00EB78BA" w:rsidP="00F710EA">
            <w:p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odgovorno se i prema uputama koristi različitim laboratorijskim posuđem, priborom, uređajima i kemikalijama, uz primjenu mjera opreza i zaštite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temelju opažanja prirode postavlja pitanja povezana s predmetom opažanja uz razlikovanje pitanja koja se mogu dokazati istraživanjem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bilježi i prikazuje rezultate mjerenja i opažanja te iz njih izvodi zaključke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uočava uzročno-posljedične veze i obrasce te na njihovoj osnovi predviđa pojave i događaje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raspravlja o svojim rezultatima i uspoređuje ih s rezultatima drugih učenika i ostalim izvorima</w:t>
            </w:r>
          </w:p>
          <w:p w:rsidR="00EB78BA" w:rsidRPr="00EF4D5F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relevantne podatke iz ponuđenih izvora te izvješćuje usmeno i pisano rabeći ispravne nazive</w:t>
            </w:r>
          </w:p>
          <w:p w:rsidR="00EB78BA" w:rsidRPr="005E4634" w:rsidRDefault="00EB78BA" w:rsidP="00F710EA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da znanstvene teorije objašnjavaju prirodne pojave i procese na temelju činjenica koje su prošle brojne provjere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</w:tcPr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p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romjene životnih uvjeta i godišnja doba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rilagodbe biljaka i životinja na smjenu godišnjih doba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ezervna hrana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iklusi u prirodi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rabežljivac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lijen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ruženje vode u prirodi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ranspiracija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orijenove</w:t>
            </w:r>
            <w:proofErr w:type="spellEnd"/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dlačice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uči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ž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ivotni ciklus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Preobrazba </w:t>
            </w:r>
          </w:p>
        </w:tc>
        <w:tc>
          <w:tcPr>
            <w:tcW w:w="2021" w:type="pct"/>
          </w:tcPr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Razgovor o obilježjima ljeta te razlikama ljeta i jeseni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Analiza naslovnice i sastavak </w:t>
            </w:r>
            <w:r w:rsidRPr="005E4634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Po čemu je jesen posebna u mojem kraju?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Gledanje (isječka) video-filma o položaju Zemlje i godišnjim dobima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Istraživački projekt: Mjerljive razlike između ljeta i jeseni (RB)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Pokus: Boje u listovima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Istraživački projekt: Promjene boje listova drveća – i opažanje promjena na livadnim biljkama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Čitanje teksta, rješavanje nastavnih listića i rasprava pripremama životinja za zimu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Istraživački projekt: Seoba ptica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-Čitanje teksta udžbenika i razgovor na temu ciklusa godišnjih doba i ciklusa dana i noći te o prilagodbama biljaka i životinja na dnevno-noćni ritam.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Analiziranje slike Ciklusi u prirodi (dosjećanje)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B78BA" w:rsidRPr="005E4634" w:rsidRDefault="00EB78BA" w:rsidP="00F710EA">
            <w:pPr>
              <w:tabs>
                <w:tab w:val="right" w:pos="54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Problemski zadatak: Kako se voda od korijena uzdiže do vrha krošnje drveta? 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Pokus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ovisnost transpiracije o broju listova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Pokus: dokaz da biljka ispušta vodu (lončanica se ostavi u prozirnoj vrećici, koja se orosi ili zamagli)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 Pokus: Uzdizanje obojene vode u kapilarama 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Istraživanje: Kako građa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biljke omogućuje prolazak vode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ikroskopiranje</w:t>
            </w:r>
            <w:proofErr w:type="spellEnd"/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presjeka stabljike, </w:t>
            </w:r>
            <w:proofErr w:type="spellStart"/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puči</w:t>
            </w:r>
            <w:proofErr w:type="spellEnd"/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korijenovih</w:t>
            </w:r>
            <w:proofErr w:type="spellEnd"/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dlačica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B78BA" w:rsidRPr="00EF4D5F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Opisivanje životnih razdoblja na poznatim primjerima i zaključivanje o značenju pojma </w:t>
            </w:r>
            <w:r w:rsidRPr="005E4634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Životni ciklus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.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Čitanje teksta udžbenika i razlikovanje jednogodišnjih, dvogodišnjih i višegodišnjih životnih ciklusa od godišnjih ciklusa rasta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Povezivanje godišnjih ciklusa rasta drveća s promjenama uvjeta u godišnjim d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obima i tumačenje pojave godova.</w:t>
            </w:r>
          </w:p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E46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Razlikovanje životnih ciklusa različitih skupina životinja, s obzirom na dužinu pojedinih životnih razdoblja, razvijaju li se iz jaja ili rađaju žive mlade te postoji li stadij ličinke i preobrazba.</w:t>
            </w:r>
          </w:p>
        </w:tc>
      </w:tr>
      <w:tr w:rsidR="00EB78BA" w:rsidRPr="005E4634" w:rsidTr="00F710EA">
        <w:tc>
          <w:tcPr>
            <w:tcW w:w="5000" w:type="pct"/>
            <w:gridSpan w:val="4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78BA" w:rsidRPr="005E4634" w:rsidRDefault="00EB78B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E46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Povezanost s očekivanjima </w:t>
            </w:r>
            <w:proofErr w:type="spellStart"/>
            <w:r w:rsidRPr="005E4634">
              <w:rPr>
                <w:rFonts w:ascii="Times New Roman" w:hAnsi="Times New Roman" w:cs="Times New Roman"/>
                <w:b/>
                <w:sz w:val="24"/>
                <w:szCs w:val="24"/>
              </w:rPr>
              <w:t>međupredmetnih</w:t>
            </w:r>
            <w:proofErr w:type="spellEnd"/>
            <w:r w:rsidRPr="005E4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tema i s drugim predmetima</w:t>
            </w:r>
          </w:p>
        </w:tc>
      </w:tr>
      <w:tr w:rsidR="00EB78BA" w:rsidRPr="005E4634" w:rsidTr="00F710EA">
        <w:tc>
          <w:tcPr>
            <w:tcW w:w="5000" w:type="pct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0"/>
              <w:id w:val="-1655291742"/>
            </w:sdtPr>
            <w:sdtContent>
              <w:p w:rsidR="00EB78BA" w:rsidRPr="005E4634" w:rsidRDefault="00EB78B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Održivi razvoj: </w:t>
                </w:r>
                <w:proofErr w:type="spellStart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odr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A.2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.2. Uočava da u prirodi postoji međudjelovanje i međuovisnost.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2"/>
              <w:id w:val="1593814376"/>
            </w:sdtPr>
            <w:sdtContent>
              <w:p w:rsidR="00EB78BA" w:rsidRPr="005E4634" w:rsidRDefault="00EB78B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Građanski odgoj i obrazovanje: </w:t>
                </w:r>
                <w:proofErr w:type="spellStart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goo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– domene A, B, C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3"/>
              <w:id w:val="-1010527906"/>
            </w:sdtPr>
            <w:sdtContent>
              <w:p w:rsidR="00EB78BA" w:rsidRPr="005E4634" w:rsidRDefault="00EB78B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Informacijsko-komunikacijska tehnologija: </w:t>
                </w:r>
                <w:proofErr w:type="spellStart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ikt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– 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4"/>
              <w:id w:val="265976146"/>
            </w:sdtPr>
            <w:sdtContent>
              <w:p w:rsidR="00EB78BA" w:rsidRPr="005E4634" w:rsidRDefault="00EB78B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Osobni i socijalni razvoj: </w:t>
                </w:r>
                <w:proofErr w:type="spellStart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A.2.4. Učenik razvija radne navike. </w:t>
                </w:r>
                <w:proofErr w:type="spellStart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B.2.3. Učenik razvija strategije rješavanja sukoba, </w:t>
                </w:r>
                <w:proofErr w:type="spellStart"/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C.2.3. Pridonosi razredu i školi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5"/>
              <w:id w:val="-1560934619"/>
            </w:sdtPr>
            <w:sdtContent>
              <w:p w:rsidR="00EB78BA" w:rsidRPr="005E4634" w:rsidRDefault="00EB78BA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 xml:space="preserve">Učiti kako učiti: </w:t>
                </w:r>
                <w:proofErr w:type="spellStart"/>
                <w:r w:rsidRPr="005E463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uku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– sve domene</w:t>
                </w:r>
              </w:p>
              <w:p w:rsidR="00EB78BA" w:rsidRPr="005E4634" w:rsidRDefault="00EB78BA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 xml:space="preserve">Zdravlje: </w:t>
                </w:r>
                <w:proofErr w:type="spellStart"/>
                <w:r w:rsidRPr="002B797E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A.3.1.A Pravilno organizira vrijeme za rad i odmor tijekom dana, </w:t>
                </w:r>
                <w:proofErr w:type="spellStart"/>
                <w:r w:rsidRPr="002B797E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2B797E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</w:t>
                </w:r>
                <w:r w:rsidRPr="005E4634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A.3.2.D Opisuje važnost redovitoga tjelesnoga vježbanja kao važnog čimbenika regulacije tjelesne mase, </w:t>
                </w:r>
                <w:proofErr w:type="spellStart"/>
                <w:r w:rsidRPr="002B797E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5E4634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B.3.2.B Prepoznaje stres kao važan čimbenik u narušavanju mentalnoga zdravlja, </w:t>
                </w:r>
                <w:proofErr w:type="spellStart"/>
                <w:r w:rsidRPr="002B797E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2B797E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</w:t>
                </w:r>
                <w:r w:rsidRPr="005E4634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>B.3.3.B Opisuje opasnosti uporabe sredstava ovisnosti te opasnosti drugih rizičnih ponašanja.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6"/>
              <w:id w:val="1562058394"/>
            </w:sdtPr>
            <w:sdtContent>
              <w:p w:rsidR="00EB78BA" w:rsidRPr="005E4634" w:rsidRDefault="00EB78B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Hrvatski jezik – 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7"/>
              <w:id w:val="1044019819"/>
            </w:sdtPr>
            <w:sdtContent>
              <w:p w:rsidR="00EB78BA" w:rsidRPr="005E4634" w:rsidRDefault="00EB78B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Matematika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– domene A,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B,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C. 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tag w:val="goog_rdk_98"/>
              <w:id w:val="-1208477344"/>
            </w:sdtPr>
            <w:sdtEndPr>
              <w:rPr>
                <w:rFonts w:eastAsia="Calibri"/>
              </w:rPr>
            </w:sdtEndPr>
            <w:sdtContent>
              <w:p w:rsidR="00EB78BA" w:rsidRPr="005E4634" w:rsidRDefault="00EB78BA" w:rsidP="00F710EA">
                <w:pPr>
                  <w:pStyle w:val="Normal1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463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Geografija </w:t>
                </w:r>
                <w:r w:rsidRPr="005E46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– </w:t>
                </w:r>
                <w:r w:rsidRPr="005E4634">
                  <w:rPr>
                    <w:rFonts w:ascii="Times New Roman" w:hAnsi="Times New Roman" w:cs="Times New Roman"/>
                    <w:sz w:val="24"/>
                    <w:szCs w:val="24"/>
                  </w:rPr>
                  <w:t>GEO OŠ B.6.5. Učenik opisuje atmosferu i vrijeme, objašnjava najvažnije klimatske elemente, prikuplja i analizira podatke o vremenu te obrazlaže važnost vremenske prognoze i GEO OŠ B.6.6. Učenik objašnjava složene utjecaje na obilježja klime, uspoređuje klimatske dijagrame te čita kartu klasifikacija klima.</w:t>
                </w:r>
              </w:p>
            </w:sdtContent>
          </w:sdt>
        </w:tc>
      </w:tr>
    </w:tbl>
    <w:p w:rsidR="00EB78BA" w:rsidRDefault="00EB78BA" w:rsidP="00EB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B78BA" w:rsidSect="003F18E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210F5" w:rsidRDefault="00EB78BA"/>
    <w:sectPr w:rsidR="000210F5" w:rsidSect="00EB78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332"/>
    <w:multiLevelType w:val="multilevel"/>
    <w:tmpl w:val="67E68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8BA"/>
    <w:rsid w:val="00817F34"/>
    <w:rsid w:val="00D77B78"/>
    <w:rsid w:val="00E430E3"/>
    <w:rsid w:val="00EB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BA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78BA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BA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2020-08-11T08:56:00Z</dcterms:created>
  <dcterms:modified xsi:type="dcterms:W3CDTF">2020-08-11T08:58:00Z</dcterms:modified>
</cp:coreProperties>
</file>